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D991F" w14:textId="77777777" w:rsidR="00772240" w:rsidRPr="005D259D" w:rsidRDefault="00772240" w:rsidP="00772240">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40D7FF6C" w14:textId="77777777" w:rsidR="00772240" w:rsidRPr="005D259D" w:rsidRDefault="00772240" w:rsidP="00772240">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772240" w:rsidRPr="005D259D" w14:paraId="526C41CE" w14:textId="77777777" w:rsidTr="001076F8">
        <w:tc>
          <w:tcPr>
            <w:tcW w:w="4590" w:type="dxa"/>
          </w:tcPr>
          <w:p w14:paraId="396E9ED0" w14:textId="77777777" w:rsidR="00772240" w:rsidRPr="005D259D" w:rsidRDefault="00772240" w:rsidP="001076F8">
            <w:pPr>
              <w:spacing w:after="0" w:line="240" w:lineRule="auto"/>
              <w:rPr>
                <w:rFonts w:ascii="Times New Roman" w:eastAsia="Times New Roman" w:hAnsi="Times New Roman" w:cs="Times New Roman"/>
                <w:b/>
                <w:bCs/>
                <w:caps/>
                <w:sz w:val="24"/>
                <w:szCs w:val="20"/>
              </w:rPr>
            </w:pPr>
            <w:r w:rsidRPr="005D259D">
              <w:rPr>
                <w:rFonts w:ascii="Times New Roman" w:eastAsia="Times New Roman" w:hAnsi="Times New Roman" w:cs="Times New Roman"/>
                <w:b/>
                <w:caps/>
                <w:sz w:val="24"/>
                <w:szCs w:val="20"/>
              </w:rPr>
              <w:t xml:space="preserve">Application of </w:t>
            </w:r>
            <w:bookmarkStart w:id="0" w:name="_Hlk51227423"/>
            <w:r w:rsidRPr="005D259D">
              <w:rPr>
                <w:rFonts w:ascii="Times New Roman" w:eastAsia="Times New Roman" w:hAnsi="Times New Roman" w:cs="Times New Roman"/>
                <w:b/>
                <w:caps/>
                <w:sz w:val="24"/>
                <w:szCs w:val="20"/>
              </w:rPr>
              <w:t xml:space="preserve">Aqua Utilities, Inc. </w:t>
            </w:r>
            <w:bookmarkEnd w:id="0"/>
            <w:r w:rsidRPr="005D259D">
              <w:rPr>
                <w:rFonts w:ascii="Times New Roman" w:eastAsia="Times New Roman" w:hAnsi="Times New Roman" w:cs="Times New Roman"/>
                <w:b/>
                <w:caps/>
                <w:sz w:val="24"/>
                <w:szCs w:val="20"/>
              </w:rPr>
              <w:t>and Aqua Texas, Inc.</w:t>
            </w:r>
            <w:r w:rsidRPr="005D259D">
              <w:rPr>
                <w:rFonts w:ascii="Times New Roman" w:eastAsia="Times New Roman" w:hAnsi="Times New Roman" w:cs="Times New Roman"/>
                <w:b/>
                <w:bCs/>
                <w:caps/>
                <w:sz w:val="24"/>
                <w:szCs w:val="20"/>
              </w:rPr>
              <w:t xml:space="preserve"> </w:t>
            </w:r>
            <w:r w:rsidRPr="005D259D">
              <w:rPr>
                <w:rFonts w:ascii="Times New Roman" w:eastAsia="Times New Roman" w:hAnsi="Times New Roman" w:cs="Times New Roman"/>
                <w:b/>
                <w:caps/>
                <w:sz w:val="24"/>
                <w:szCs w:val="20"/>
              </w:rPr>
              <w:t xml:space="preserve">for Sale, Transfer, or Merger of Facilities and Certificate Rights in </w:t>
            </w:r>
            <w:bookmarkStart w:id="1" w:name="_Hlk51227441"/>
            <w:r w:rsidRPr="005D259D">
              <w:rPr>
                <w:rFonts w:ascii="Times New Roman" w:eastAsia="Times New Roman" w:hAnsi="Times New Roman" w:cs="Times New Roman"/>
                <w:b/>
                <w:iCs/>
                <w:caps/>
                <w:sz w:val="24"/>
                <w:szCs w:val="20"/>
              </w:rPr>
              <w:t>Bandera</w:t>
            </w:r>
            <w:r w:rsidRPr="005D259D">
              <w:rPr>
                <w:rFonts w:ascii="Times New Roman" w:eastAsia="Times New Roman" w:hAnsi="Times New Roman" w:cs="Times New Roman"/>
                <w:b/>
                <w:caps/>
                <w:sz w:val="24"/>
                <w:szCs w:val="20"/>
              </w:rPr>
              <w:t xml:space="preserve"> </w:t>
            </w:r>
            <w:bookmarkEnd w:id="1"/>
            <w:r w:rsidRPr="005D259D">
              <w:rPr>
                <w:rFonts w:ascii="Times New Roman" w:eastAsia="Times New Roman" w:hAnsi="Times New Roman" w:cs="Times New Roman"/>
                <w:b/>
                <w:caps/>
                <w:sz w:val="24"/>
                <w:szCs w:val="20"/>
              </w:rPr>
              <w:t>County</w:t>
            </w:r>
          </w:p>
        </w:tc>
        <w:tc>
          <w:tcPr>
            <w:tcW w:w="360" w:type="dxa"/>
          </w:tcPr>
          <w:p w14:paraId="63CF5D77" w14:textId="77777777" w:rsidR="00772240" w:rsidRPr="005D259D" w:rsidRDefault="00772240"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25417825" w14:textId="77777777" w:rsidR="00772240" w:rsidRPr="005D259D" w:rsidRDefault="00772240"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5BAAFC15" w14:textId="77777777" w:rsidR="00772240" w:rsidRPr="005D259D" w:rsidRDefault="00772240"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499586E6" w14:textId="77777777" w:rsidR="00772240" w:rsidRPr="005D259D" w:rsidRDefault="00772240"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0864F428" w14:textId="77777777" w:rsidR="00772240" w:rsidRPr="005D259D" w:rsidRDefault="00772240"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tc>
        <w:tc>
          <w:tcPr>
            <w:tcW w:w="4860" w:type="dxa"/>
          </w:tcPr>
          <w:p w14:paraId="23F76AC4" w14:textId="77777777" w:rsidR="00772240" w:rsidRPr="005D259D" w:rsidRDefault="00772240"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PUBLIC UTILITY COMMISSION</w:t>
            </w:r>
          </w:p>
          <w:p w14:paraId="65C79893" w14:textId="77777777" w:rsidR="00772240" w:rsidRPr="005D259D" w:rsidRDefault="00772240"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5352229" w14:textId="77777777" w:rsidR="00772240" w:rsidRPr="005D259D" w:rsidRDefault="00772240"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5D259D">
                  <w:rPr>
                    <w:rFonts w:ascii="Times New Roman" w:eastAsia="Times New Roman" w:hAnsi="Times New Roman" w:cs="Times New Roman"/>
                    <w:b/>
                    <w:bCs/>
                    <w:caps/>
                    <w:sz w:val="24"/>
                    <w:szCs w:val="20"/>
                  </w:rPr>
                  <w:t>TEXAS</w:t>
                </w:r>
              </w:smartTag>
            </w:smartTag>
          </w:p>
        </w:tc>
      </w:tr>
    </w:tbl>
    <w:p w14:paraId="1E255D8B" w14:textId="77777777" w:rsidR="00772240" w:rsidRPr="005D259D" w:rsidRDefault="00772240" w:rsidP="00772240">
      <w:pPr>
        <w:spacing w:after="0" w:line="240" w:lineRule="auto"/>
        <w:contextualSpacing/>
        <w:jc w:val="center"/>
        <w:rPr>
          <w:rFonts w:ascii="Times New Roman" w:eastAsia="Times New Roman" w:hAnsi="Times New Roman" w:cs="Times New Roman"/>
          <w:b/>
          <w:bCs/>
          <w:caps/>
          <w:sz w:val="24"/>
          <w:szCs w:val="24"/>
        </w:rPr>
      </w:pPr>
    </w:p>
    <w:p w14:paraId="1A8271F1" w14:textId="3D6556B3" w:rsidR="00772240" w:rsidRPr="005D259D" w:rsidRDefault="00772240" w:rsidP="00772240">
      <w:pPr>
        <w:keepNext/>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 xml:space="preserve">COMMISSION STAFF’S </w:t>
      </w:r>
      <w:r w:rsidR="008B2FF8">
        <w:rPr>
          <w:rFonts w:ascii="Times New Roman" w:eastAsia="Times New Roman" w:hAnsi="Times New Roman" w:cs="Times New Roman"/>
          <w:b/>
          <w:caps/>
          <w:sz w:val="24"/>
          <w:szCs w:val="24"/>
        </w:rPr>
        <w:t>FINAL RECOMMENDATON ON APPROVAL OF THE SALE</w:t>
      </w:r>
    </w:p>
    <w:p w14:paraId="1959F93A" w14:textId="77777777" w:rsidR="00772240" w:rsidRPr="005D259D" w:rsidRDefault="00772240" w:rsidP="00772240">
      <w:pPr>
        <w:keepNext/>
        <w:spacing w:after="0" w:line="240" w:lineRule="auto"/>
        <w:jc w:val="center"/>
        <w:rPr>
          <w:rFonts w:ascii="Times New Roman" w:eastAsia="Times New Roman" w:hAnsi="Times New Roman" w:cs="Times New Roman"/>
          <w:b/>
          <w:caps/>
          <w:sz w:val="28"/>
          <w:szCs w:val="20"/>
        </w:rPr>
      </w:pPr>
    </w:p>
    <w:p w14:paraId="2BBAF545" w14:textId="77777777" w:rsidR="00772240" w:rsidRPr="005D259D" w:rsidRDefault="00772240" w:rsidP="00772240">
      <w:pPr>
        <w:autoSpaceDE w:val="0"/>
        <w:autoSpaceDN w:val="0"/>
        <w:adjustRightInd w:val="0"/>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r>
      <w:r w:rsidRPr="005D259D">
        <w:rPr>
          <w:rFonts w:ascii="Times New Roman" w:eastAsia="Times New Roman" w:hAnsi="Times New Roman" w:cs="Times New Roman"/>
          <w:sz w:val="24"/>
          <w:szCs w:val="20"/>
        </w:rPr>
        <w:t xml:space="preserve">On October 21, 2020, Aqua Texas, Inc. (Aqua Texas) and Aqua Utilities, Inc. (Aqua Utilities) (collectively, Applicants) filed an application for approval of the sale, transfer, or merger of facilities and certificate rights in Bandera County. Specifically, Applicants seek to transfer the Blue Medina Water public water system from Aqua Utilities to Aqua Texas. The total requested area consists of 474 acres with 75 customer connections. </w:t>
      </w:r>
    </w:p>
    <w:p w14:paraId="3E6031AE" w14:textId="62C0308B" w:rsidR="00772240" w:rsidRDefault="00772240" w:rsidP="00772240">
      <w:pPr>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February</w:t>
      </w:r>
      <w:r w:rsidRPr="005D259D">
        <w:rPr>
          <w:rFonts w:ascii="Times New Roman" w:eastAsia="Times New Roman" w:hAnsi="Times New Roman" w:cs="Times New Roman"/>
          <w:sz w:val="24"/>
          <w:szCs w:val="24"/>
        </w:rPr>
        <w:t xml:space="preserve"> </w:t>
      </w:r>
      <w:r w:rsidR="00270CC8">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5D259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5D259D">
        <w:rPr>
          <w:rFonts w:ascii="Times New Roman" w:eastAsia="Times New Roman" w:hAnsi="Times New Roman" w:cs="Times New Roman"/>
          <w:sz w:val="24"/>
          <w:szCs w:val="24"/>
        </w:rPr>
        <w:t xml:space="preserve">, </w:t>
      </w:r>
      <w:r w:rsidRPr="005D259D">
        <w:rPr>
          <w:rFonts w:ascii="Times New Roman" w:eastAsia="Times New Roman" w:hAnsi="Times New Roman" w:cs="Times New Roman"/>
          <w:sz w:val="24"/>
          <w:szCs w:val="20"/>
        </w:rPr>
        <w:t xml:space="preserve">the administrative law judge (ALJ) </w:t>
      </w:r>
      <w:r>
        <w:rPr>
          <w:rFonts w:ascii="Times New Roman" w:eastAsia="Times New Roman" w:hAnsi="Times New Roman" w:cs="Times New Roman"/>
          <w:sz w:val="24"/>
          <w:szCs w:val="20"/>
        </w:rPr>
        <w:t>filed</w:t>
      </w:r>
      <w:r w:rsidRPr="005D259D">
        <w:rPr>
          <w:rFonts w:ascii="Times New Roman" w:eastAsia="Times New Roman" w:hAnsi="Times New Roman" w:cs="Times New Roman"/>
          <w:sz w:val="24"/>
          <w:szCs w:val="20"/>
        </w:rPr>
        <w:t xml:space="preserve"> Order No. </w:t>
      </w:r>
      <w:r w:rsidR="00270CC8">
        <w:rPr>
          <w:rFonts w:ascii="Times New Roman" w:eastAsia="Times New Roman" w:hAnsi="Times New Roman" w:cs="Times New Roman"/>
          <w:sz w:val="24"/>
          <w:szCs w:val="20"/>
        </w:rPr>
        <w:t>7</w:t>
      </w:r>
      <w:r w:rsidRPr="005D259D">
        <w:rPr>
          <w:rFonts w:ascii="Times New Roman" w:eastAsia="Times New Roman" w:hAnsi="Times New Roman" w:cs="Times New Roman"/>
          <w:sz w:val="24"/>
          <w:szCs w:val="20"/>
        </w:rPr>
        <w:t xml:space="preserve">, ordering Staff to file </w:t>
      </w:r>
      <w:r>
        <w:rPr>
          <w:rFonts w:ascii="Times New Roman" w:eastAsia="Times New Roman" w:hAnsi="Times New Roman" w:cs="Times New Roman"/>
          <w:sz w:val="24"/>
          <w:szCs w:val="20"/>
        </w:rPr>
        <w:t xml:space="preserve">a </w:t>
      </w:r>
      <w:r w:rsidRPr="005D259D">
        <w:rPr>
          <w:rFonts w:ascii="Times New Roman" w:eastAsia="Times New Roman" w:hAnsi="Times New Roman" w:cs="Times New Roman"/>
          <w:sz w:val="24"/>
          <w:szCs w:val="20"/>
        </w:rPr>
        <w:t xml:space="preserve">recommendation on </w:t>
      </w:r>
      <w:r>
        <w:rPr>
          <w:rFonts w:ascii="Times New Roman" w:eastAsia="Times New Roman" w:hAnsi="Times New Roman" w:cs="Times New Roman"/>
          <w:sz w:val="24"/>
          <w:szCs w:val="20"/>
        </w:rPr>
        <w:t xml:space="preserve">the approval of the sale </w:t>
      </w:r>
      <w:r w:rsidRPr="005D259D">
        <w:rPr>
          <w:rFonts w:ascii="Times New Roman" w:eastAsia="Times New Roman" w:hAnsi="Times New Roman" w:cs="Times New Roman"/>
          <w:sz w:val="24"/>
          <w:szCs w:val="20"/>
        </w:rPr>
        <w:t xml:space="preserve">by </w:t>
      </w:r>
      <w:r>
        <w:rPr>
          <w:rFonts w:ascii="Times New Roman" w:eastAsia="Times New Roman" w:hAnsi="Times New Roman" w:cs="Times New Roman"/>
          <w:sz w:val="24"/>
          <w:szCs w:val="20"/>
        </w:rPr>
        <w:t>February</w:t>
      </w:r>
      <w:r w:rsidRPr="005D259D">
        <w:rPr>
          <w:rFonts w:ascii="Times New Roman" w:eastAsia="Times New Roman" w:hAnsi="Times New Roman" w:cs="Times New Roman"/>
          <w:sz w:val="24"/>
          <w:szCs w:val="20"/>
        </w:rPr>
        <w:t xml:space="preserve"> </w:t>
      </w:r>
      <w:r w:rsidR="00270CC8">
        <w:rPr>
          <w:rFonts w:ascii="Times New Roman" w:eastAsia="Times New Roman" w:hAnsi="Times New Roman" w:cs="Times New Roman"/>
          <w:sz w:val="24"/>
          <w:szCs w:val="20"/>
        </w:rPr>
        <w:t>26</w:t>
      </w:r>
      <w:r w:rsidRPr="005D259D">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5D259D">
        <w:rPr>
          <w:rFonts w:ascii="Times New Roman" w:eastAsia="Times New Roman" w:hAnsi="Times New Roman" w:cs="Times New Roman"/>
          <w:sz w:val="24"/>
          <w:szCs w:val="20"/>
        </w:rPr>
        <w:t>. Therefore, this pleading is timely filed.</w:t>
      </w:r>
    </w:p>
    <w:p w14:paraId="42C66022" w14:textId="77777777" w:rsidR="00270CC8" w:rsidRPr="00220560" w:rsidRDefault="00270CC8" w:rsidP="00270CC8">
      <w:pPr>
        <w:numPr>
          <w:ilvl w:val="0"/>
          <w:numId w:val="3"/>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RECOMMENDATION ON THE TRANSACTION</w:t>
      </w:r>
    </w:p>
    <w:p w14:paraId="4F62D20A" w14:textId="58EABC14" w:rsidR="00270CC8" w:rsidRDefault="00270CC8" w:rsidP="00270CC8">
      <w:pPr>
        <w:spacing w:after="0" w:line="360" w:lineRule="auto"/>
        <w:ind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Staff </w:t>
      </w:r>
      <w:r>
        <w:rPr>
          <w:rFonts w:ascii="Times New Roman" w:eastAsia="Times New Roman" w:hAnsi="Times New Roman" w:cs="Times New Roman"/>
          <w:sz w:val="24"/>
          <w:szCs w:val="20"/>
        </w:rPr>
        <w:t xml:space="preserve">has reviewed the application and supplemental information and, as supported by the attached memorandum of Patricia Garcia, Infrastructure Division, recommends that </w:t>
      </w:r>
      <w:r w:rsidRPr="00EA74FF">
        <w:rPr>
          <w:rFonts w:ascii="Times New Roman" w:eastAsia="Times New Roman" w:hAnsi="Times New Roman" w:cs="Times New Roman"/>
          <w:sz w:val="24"/>
          <w:szCs w:val="20"/>
        </w:rPr>
        <w:t>the proposed transaction satisfies the relevant statutory and regulatory criteria, including those factors pursuant to Texas Water Code § 13.246(c).</w:t>
      </w:r>
      <w:r w:rsidRPr="00EA74FF">
        <w:t xml:space="preserve"> </w:t>
      </w:r>
      <w:r w:rsidRPr="00EA74FF">
        <w:rPr>
          <w:rFonts w:ascii="Times New Roman" w:eastAsia="Times New Roman" w:hAnsi="Times New Roman" w:cs="Times New Roman"/>
          <w:sz w:val="24"/>
          <w:szCs w:val="20"/>
        </w:rPr>
        <w:t xml:space="preserve">Additionally, </w:t>
      </w:r>
      <w:r>
        <w:rPr>
          <w:rFonts w:ascii="Times New Roman" w:eastAsia="Times New Roman" w:hAnsi="Times New Roman" w:cs="Times New Roman"/>
          <w:sz w:val="24"/>
          <w:szCs w:val="20"/>
        </w:rPr>
        <w:t xml:space="preserve">Aqua Texas </w:t>
      </w:r>
      <w:r w:rsidRPr="00EA74FF">
        <w:rPr>
          <w:rFonts w:ascii="Times New Roman" w:eastAsia="Times New Roman" w:hAnsi="Times New Roman" w:cs="Times New Roman"/>
          <w:sz w:val="24"/>
          <w:szCs w:val="20"/>
        </w:rPr>
        <w:t xml:space="preserve">has demonstrated the financial, technical, and managerial capability to provide continuous and adequate service to the area subject to the proposed transaction. As a result, </w:t>
      </w:r>
      <w:r>
        <w:rPr>
          <w:rFonts w:ascii="Times New Roman" w:eastAsia="Times New Roman" w:hAnsi="Times New Roman" w:cs="Times New Roman"/>
          <w:sz w:val="24"/>
          <w:szCs w:val="20"/>
        </w:rPr>
        <w:t xml:space="preserve">Staff </w:t>
      </w:r>
      <w:r w:rsidRPr="00EA74FF">
        <w:rPr>
          <w:rFonts w:ascii="Times New Roman" w:eastAsia="Times New Roman" w:hAnsi="Times New Roman" w:cs="Times New Roman"/>
          <w:sz w:val="24"/>
          <w:szCs w:val="20"/>
        </w:rPr>
        <w:t xml:space="preserve">recommends that the proposed transaction be permitted to proceed.  </w:t>
      </w:r>
    </w:p>
    <w:p w14:paraId="1D20B3BC" w14:textId="59A091B6" w:rsidR="00270CC8" w:rsidRDefault="00270CC8" w:rsidP="00270CC8">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Pr="00960CB8">
        <w:rPr>
          <w:rFonts w:ascii="Times New Roman" w:eastAsia="Times New Roman" w:hAnsi="Times New Roman" w:cs="Times New Roman"/>
          <w:sz w:val="24"/>
          <w:szCs w:val="20"/>
        </w:rPr>
        <w:t xml:space="preserve">In addition, Staff recommends that Applicants be ordered to file documentation demonstrating that the transaction has been consummated and that the disposition of any remaining deposits have been addressed as required </w:t>
      </w:r>
      <w:r w:rsidR="00B56E16">
        <w:rPr>
          <w:rFonts w:ascii="Times New Roman" w:eastAsia="Times New Roman" w:hAnsi="Times New Roman" w:cs="Times New Roman"/>
          <w:sz w:val="24"/>
          <w:szCs w:val="20"/>
        </w:rPr>
        <w:t>under</w:t>
      </w:r>
      <w:r w:rsidRPr="00960CB8">
        <w:rPr>
          <w:rFonts w:ascii="Times New Roman" w:eastAsia="Times New Roman" w:hAnsi="Times New Roman" w:cs="Times New Roman"/>
          <w:sz w:val="24"/>
          <w:szCs w:val="20"/>
        </w:rPr>
        <w:t xml:space="preserve"> 16 Texas Administrative Code (TAC) §§ 24.109(m)-(n). </w:t>
      </w:r>
    </w:p>
    <w:p w14:paraId="0A9BEE92" w14:textId="0002D487" w:rsidR="00270CC8" w:rsidRDefault="00270CC8" w:rsidP="00270CC8">
      <w:pPr>
        <w:spacing w:after="0" w:line="360" w:lineRule="auto"/>
        <w:ind w:firstLine="720"/>
        <w:jc w:val="both"/>
        <w:rPr>
          <w:rFonts w:ascii="Times New Roman" w:eastAsia="Times New Roman" w:hAnsi="Times New Roman" w:cs="Times New Roman"/>
          <w:sz w:val="24"/>
          <w:szCs w:val="20"/>
        </w:rPr>
      </w:pPr>
      <w:r w:rsidRPr="00960CB8">
        <w:rPr>
          <w:rFonts w:ascii="Times New Roman" w:eastAsia="Times New Roman" w:hAnsi="Times New Roman" w:cs="Times New Roman"/>
          <w:sz w:val="24"/>
          <w:szCs w:val="20"/>
        </w:rPr>
        <w:t xml:space="preserve">If the Commission enters an order permitting the transaction to proceed, such approval expires </w:t>
      </w:r>
      <w:r w:rsidR="00B56E16">
        <w:rPr>
          <w:rFonts w:ascii="Times New Roman" w:eastAsia="Times New Roman" w:hAnsi="Times New Roman" w:cs="Times New Roman"/>
          <w:sz w:val="24"/>
          <w:szCs w:val="20"/>
        </w:rPr>
        <w:t>180 days</w:t>
      </w:r>
      <w:r w:rsidRPr="00960CB8">
        <w:rPr>
          <w:rFonts w:ascii="Times New Roman" w:eastAsia="Times New Roman" w:hAnsi="Times New Roman" w:cs="Times New Roman"/>
          <w:sz w:val="24"/>
          <w:szCs w:val="20"/>
        </w:rPr>
        <w:t xml:space="preserve"> from the date of the Commission's written approval of the sale. If the sale is not </w:t>
      </w:r>
      <w:r w:rsidRPr="00960CB8">
        <w:rPr>
          <w:rFonts w:ascii="Times New Roman" w:eastAsia="Times New Roman" w:hAnsi="Times New Roman" w:cs="Times New Roman"/>
          <w:sz w:val="24"/>
          <w:szCs w:val="20"/>
        </w:rPr>
        <w:lastRenderedPageBreak/>
        <w:t>effectuated within that period, and unless the Applicants request and receive an extension from the Commission, the approval is void and the Applicants must re-apply for approval of the sale.</w:t>
      </w:r>
    </w:p>
    <w:p w14:paraId="1B1BFE27" w14:textId="77777777" w:rsidR="00270CC8" w:rsidRDefault="00270CC8" w:rsidP="00270CC8">
      <w:pPr>
        <w:spacing w:after="0" w:line="360" w:lineRule="auto"/>
        <w:ind w:left="1080"/>
        <w:contextualSpacing/>
        <w:rPr>
          <w:rFonts w:ascii="Times New Roman" w:eastAsia="Times New Roman" w:hAnsi="Times New Roman" w:cs="Times New Roman"/>
          <w:b/>
          <w:sz w:val="24"/>
          <w:szCs w:val="20"/>
        </w:rPr>
      </w:pPr>
    </w:p>
    <w:p w14:paraId="1BF1F0F7" w14:textId="77777777" w:rsidR="00270CC8" w:rsidRPr="000B46B9" w:rsidRDefault="00270CC8" w:rsidP="00270CC8">
      <w:pPr>
        <w:numPr>
          <w:ilvl w:val="0"/>
          <w:numId w:val="3"/>
        </w:numPr>
        <w:spacing w:after="0" w:line="360" w:lineRule="auto"/>
        <w:contextualSpacing/>
        <w:jc w:val="center"/>
        <w:rPr>
          <w:rFonts w:ascii="Times New Roman" w:eastAsia="Times New Roman" w:hAnsi="Times New Roman" w:cs="Times New Roman"/>
          <w:b/>
          <w:sz w:val="24"/>
          <w:szCs w:val="20"/>
        </w:rPr>
      </w:pPr>
      <w:r w:rsidRPr="000B46B9">
        <w:rPr>
          <w:rFonts w:ascii="Times New Roman" w:eastAsia="Times New Roman" w:hAnsi="Times New Roman" w:cs="Times New Roman"/>
          <w:b/>
          <w:sz w:val="24"/>
          <w:szCs w:val="20"/>
        </w:rPr>
        <w:t>CONCLUSION</w:t>
      </w:r>
    </w:p>
    <w:p w14:paraId="2BB6028E" w14:textId="77777777" w:rsidR="00270CC8" w:rsidRDefault="00270CC8" w:rsidP="00270CC8">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D2486E">
        <w:rPr>
          <w:rFonts w:ascii="Times New Roman" w:eastAsia="Times New Roman" w:hAnsi="Times New Roman" w:cs="Times New Roman"/>
          <w:sz w:val="24"/>
          <w:szCs w:val="20"/>
        </w:rPr>
        <w:t xml:space="preserve">For the reasons discussed above, Staff respectfully recommends that </w:t>
      </w:r>
      <w:r>
        <w:rPr>
          <w:rFonts w:ascii="Times New Roman" w:eastAsia="Times New Roman" w:hAnsi="Times New Roman" w:cs="Times New Roman"/>
          <w:sz w:val="24"/>
          <w:szCs w:val="20"/>
        </w:rPr>
        <w:t xml:space="preserve">the sale be approved. </w:t>
      </w:r>
    </w:p>
    <w:p w14:paraId="620BD6AB" w14:textId="77777777" w:rsidR="00772240" w:rsidRDefault="00772240" w:rsidP="00772240">
      <w:pPr>
        <w:spacing w:after="0" w:line="240" w:lineRule="auto"/>
        <w:jc w:val="both"/>
        <w:rPr>
          <w:rFonts w:ascii="Times New Roman" w:eastAsia="Times New Roman" w:hAnsi="Times New Roman" w:cs="Times New Roman"/>
          <w:bCs/>
          <w:sz w:val="24"/>
          <w:szCs w:val="24"/>
        </w:rPr>
      </w:pPr>
    </w:p>
    <w:p w14:paraId="7B3735EF" w14:textId="342BC4CF" w:rsidR="00772240" w:rsidRPr="005D259D" w:rsidRDefault="00772240" w:rsidP="00772240">
      <w:pPr>
        <w:spacing w:after="0" w:line="240" w:lineRule="auto"/>
        <w:jc w:val="both"/>
        <w:rPr>
          <w:rFonts w:ascii="Times New Roman" w:eastAsia="Times New Roman" w:hAnsi="Times New Roman" w:cs="Times New Roman"/>
          <w:bCs/>
          <w:sz w:val="24"/>
          <w:szCs w:val="24"/>
        </w:rPr>
      </w:pPr>
      <w:r w:rsidRPr="005D259D">
        <w:rPr>
          <w:rFonts w:ascii="Times New Roman" w:eastAsia="Times New Roman" w:hAnsi="Times New Roman" w:cs="Times New Roman"/>
          <w:bCs/>
          <w:sz w:val="24"/>
          <w:szCs w:val="24"/>
        </w:rPr>
        <w:t xml:space="preserve">Date:  </w:t>
      </w:r>
      <w:bookmarkStart w:id="2" w:name="_Hlk53747708"/>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186ADF">
        <w:rPr>
          <w:rFonts w:ascii="Times New Roman" w:eastAsia="Times New Roman" w:hAnsi="Times New Roman" w:cs="Times New Roman"/>
          <w:bCs/>
          <w:noProof/>
          <w:sz w:val="24"/>
          <w:szCs w:val="24"/>
        </w:rPr>
        <w:t>February 26, 2021</w:t>
      </w:r>
      <w:bookmarkEnd w:id="2"/>
      <w:r w:rsidRPr="005D259D">
        <w:rPr>
          <w:rFonts w:ascii="Times New Roman" w:eastAsia="Times New Roman" w:hAnsi="Times New Roman" w:cs="Times New Roman"/>
          <w:bCs/>
          <w:sz w:val="24"/>
          <w:szCs w:val="24"/>
        </w:rPr>
        <w:fldChar w:fldCharType="end"/>
      </w:r>
    </w:p>
    <w:p w14:paraId="101D0D89" w14:textId="77777777" w:rsidR="00772240" w:rsidRPr="005D259D" w:rsidRDefault="00772240" w:rsidP="00772240">
      <w:pPr>
        <w:spacing w:after="0" w:line="480" w:lineRule="auto"/>
        <w:ind w:left="3600" w:firstLine="720"/>
        <w:jc w:val="both"/>
        <w:rPr>
          <w:rFonts w:ascii="Times New Roman" w:eastAsia="Times New Roman" w:hAnsi="Times New Roman" w:cs="Times New Roman"/>
          <w:sz w:val="24"/>
          <w:szCs w:val="24"/>
        </w:rPr>
      </w:pPr>
    </w:p>
    <w:p w14:paraId="459CF00D" w14:textId="77777777" w:rsidR="00772240" w:rsidRPr="005D259D" w:rsidRDefault="00772240" w:rsidP="00772240">
      <w:pPr>
        <w:spacing w:after="0" w:line="480" w:lineRule="auto"/>
        <w:ind w:left="3600"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Respectfully Submitted,</w:t>
      </w:r>
    </w:p>
    <w:p w14:paraId="30B1EDCD" w14:textId="77777777" w:rsidR="00772240" w:rsidRPr="005D259D" w:rsidRDefault="00772240" w:rsidP="00772240">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 xml:space="preserve">PUBLIC UTILITY COMMISSION OF TEXAS </w:t>
      </w:r>
    </w:p>
    <w:p w14:paraId="34FCAB76" w14:textId="77777777" w:rsidR="00772240" w:rsidRPr="005D259D" w:rsidRDefault="00772240" w:rsidP="00772240">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LEGAL DIVISION</w:t>
      </w:r>
    </w:p>
    <w:p w14:paraId="5C4AAD79" w14:textId="77777777" w:rsidR="00772240" w:rsidRPr="005D259D" w:rsidRDefault="00772240" w:rsidP="00772240">
      <w:pPr>
        <w:spacing w:after="0" w:line="240" w:lineRule="auto"/>
        <w:jc w:val="both"/>
        <w:rPr>
          <w:rFonts w:ascii="Times New Roman" w:eastAsia="Times New Roman" w:hAnsi="Times New Roman" w:cs="Times New Roman"/>
          <w:sz w:val="24"/>
          <w:szCs w:val="24"/>
        </w:rPr>
      </w:pPr>
    </w:p>
    <w:p w14:paraId="37EDF278" w14:textId="77777777" w:rsidR="00772240" w:rsidRPr="005D259D" w:rsidRDefault="00772240" w:rsidP="00772240">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Rachelle Nicolette Robles</w:t>
      </w:r>
    </w:p>
    <w:p w14:paraId="3E7BB492" w14:textId="77777777" w:rsidR="00772240" w:rsidRPr="005D259D" w:rsidRDefault="00772240" w:rsidP="00772240">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Division Director </w:t>
      </w:r>
    </w:p>
    <w:p w14:paraId="2ACB09C0" w14:textId="77777777" w:rsidR="00772240" w:rsidRPr="005D259D" w:rsidRDefault="00772240" w:rsidP="00772240">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4A41D3E1" w14:textId="77777777" w:rsidR="00772240" w:rsidRPr="005D259D" w:rsidRDefault="00772240" w:rsidP="00772240">
      <w:pPr>
        <w:spacing w:after="0" w:line="240" w:lineRule="auto"/>
        <w:ind w:left="4320"/>
        <w:jc w:val="both"/>
        <w:rPr>
          <w:rFonts w:ascii="Times New Roman" w:eastAsia="Times New Roman" w:hAnsi="Times New Roman" w:cs="Times New Roman"/>
          <w:sz w:val="24"/>
          <w:szCs w:val="24"/>
        </w:rPr>
      </w:pPr>
      <w:bookmarkStart w:id="3" w:name="_Hlk23239586"/>
      <w:r w:rsidRPr="005D259D">
        <w:rPr>
          <w:rFonts w:ascii="Times New Roman" w:eastAsia="Times New Roman" w:hAnsi="Times New Roman" w:cs="Times New Roman"/>
          <w:sz w:val="24"/>
          <w:szCs w:val="24"/>
        </w:rPr>
        <w:t>Heath D. Armstrong</w:t>
      </w:r>
      <w:bookmarkEnd w:id="3"/>
      <w:r w:rsidRPr="005D259D">
        <w:rPr>
          <w:rFonts w:ascii="Times New Roman" w:eastAsia="Times New Roman" w:hAnsi="Times New Roman" w:cs="Times New Roman"/>
          <w:sz w:val="24"/>
          <w:szCs w:val="24"/>
        </w:rPr>
        <w:t xml:space="preserve"> </w:t>
      </w:r>
    </w:p>
    <w:p w14:paraId="5A6A435E" w14:textId="77777777" w:rsidR="00772240" w:rsidRPr="005D259D" w:rsidRDefault="00772240" w:rsidP="00772240">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Managing Attorney</w:t>
      </w:r>
    </w:p>
    <w:p w14:paraId="39A744D1" w14:textId="77777777" w:rsidR="00772240" w:rsidRPr="005D259D" w:rsidRDefault="00772240" w:rsidP="00772240">
      <w:pPr>
        <w:spacing w:after="0" w:line="240" w:lineRule="auto"/>
        <w:rPr>
          <w:rFonts w:ascii="Times New Roman" w:eastAsia="Times New Roman" w:hAnsi="Times New Roman" w:cs="Times New Roman"/>
          <w:sz w:val="24"/>
          <w:szCs w:val="20"/>
        </w:rPr>
      </w:pPr>
    </w:p>
    <w:p w14:paraId="6107CD55"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p>
    <w:p w14:paraId="035D13B1" w14:textId="3D42325C" w:rsidR="00772240" w:rsidRPr="005D259D" w:rsidRDefault="00772240" w:rsidP="00772240">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396371">
        <w:rPr>
          <w:rFonts w:ascii="Times New Roman" w:eastAsia="Times New Roman" w:hAnsi="Times New Roman" w:cs="Times New Roman"/>
          <w:sz w:val="24"/>
          <w:szCs w:val="20"/>
          <w:u w:val="single"/>
        </w:rPr>
        <w:t>/s/ Robert Dakota Parish__</w:t>
      </w:r>
    </w:p>
    <w:p w14:paraId="24C930AA"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555CA88C" w14:textId="77777777" w:rsidR="00772240" w:rsidRPr="005D259D" w:rsidRDefault="00772240" w:rsidP="00772240">
      <w:pPr>
        <w:spacing w:after="0" w:line="240" w:lineRule="auto"/>
        <w:ind w:left="3600" w:firstLine="720"/>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State Bar No. 24116875</w:t>
      </w:r>
    </w:p>
    <w:p w14:paraId="5EBAE4F0"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1701 N. Congress Avenue</w:t>
      </w:r>
    </w:p>
    <w:p w14:paraId="42EDC279"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P.O. Box 13326</w:t>
      </w:r>
    </w:p>
    <w:p w14:paraId="364A7C64"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Austin, Texas 78711-3326</w:t>
      </w:r>
    </w:p>
    <w:p w14:paraId="6292D966"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936-7442</w:t>
      </w:r>
    </w:p>
    <w:p w14:paraId="36AB0C6D"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936-7268 (facsimile)</w:t>
      </w:r>
    </w:p>
    <w:p w14:paraId="5B087A6D"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Robert.Parish@puc.texas.gov</w:t>
      </w:r>
    </w:p>
    <w:p w14:paraId="6F4D96B7" w14:textId="3C0ACC4F" w:rsidR="00772240" w:rsidRDefault="00772240" w:rsidP="00772240">
      <w:pPr>
        <w:spacing w:after="0" w:line="240" w:lineRule="auto"/>
        <w:jc w:val="both"/>
        <w:rPr>
          <w:rFonts w:ascii="Times New Roman" w:eastAsia="Times New Roman" w:hAnsi="Times New Roman" w:cs="Times New Roman"/>
          <w:sz w:val="24"/>
          <w:szCs w:val="24"/>
        </w:rPr>
      </w:pPr>
    </w:p>
    <w:p w14:paraId="054CB5B0" w14:textId="6AE2E33F" w:rsidR="00270CC8" w:rsidRDefault="00270CC8" w:rsidP="00772240">
      <w:pPr>
        <w:spacing w:after="0" w:line="240" w:lineRule="auto"/>
        <w:jc w:val="both"/>
        <w:rPr>
          <w:rFonts w:ascii="Times New Roman" w:eastAsia="Times New Roman" w:hAnsi="Times New Roman" w:cs="Times New Roman"/>
          <w:sz w:val="24"/>
          <w:szCs w:val="24"/>
        </w:rPr>
      </w:pPr>
    </w:p>
    <w:p w14:paraId="1D34DE93" w14:textId="104B7C74" w:rsidR="00270CC8" w:rsidRDefault="00270CC8" w:rsidP="00772240">
      <w:pPr>
        <w:spacing w:after="0" w:line="240" w:lineRule="auto"/>
        <w:jc w:val="both"/>
        <w:rPr>
          <w:rFonts w:ascii="Times New Roman" w:eastAsia="Times New Roman" w:hAnsi="Times New Roman" w:cs="Times New Roman"/>
          <w:sz w:val="24"/>
          <w:szCs w:val="24"/>
        </w:rPr>
      </w:pPr>
    </w:p>
    <w:p w14:paraId="3AF239D2" w14:textId="79A0F24B" w:rsidR="00270CC8" w:rsidRDefault="00270CC8" w:rsidP="00772240">
      <w:pPr>
        <w:spacing w:after="0" w:line="240" w:lineRule="auto"/>
        <w:jc w:val="both"/>
        <w:rPr>
          <w:rFonts w:ascii="Times New Roman" w:eastAsia="Times New Roman" w:hAnsi="Times New Roman" w:cs="Times New Roman"/>
          <w:sz w:val="24"/>
          <w:szCs w:val="24"/>
        </w:rPr>
      </w:pPr>
    </w:p>
    <w:p w14:paraId="2E7C329D" w14:textId="6DAE852D" w:rsidR="00270CC8" w:rsidRDefault="00270CC8" w:rsidP="00772240">
      <w:pPr>
        <w:spacing w:after="0" w:line="240" w:lineRule="auto"/>
        <w:jc w:val="both"/>
        <w:rPr>
          <w:rFonts w:ascii="Times New Roman" w:eastAsia="Times New Roman" w:hAnsi="Times New Roman" w:cs="Times New Roman"/>
          <w:sz w:val="24"/>
          <w:szCs w:val="24"/>
        </w:rPr>
      </w:pPr>
    </w:p>
    <w:p w14:paraId="5B380EE0" w14:textId="109F8736" w:rsidR="00270CC8" w:rsidRDefault="00270CC8" w:rsidP="00772240">
      <w:pPr>
        <w:spacing w:after="0" w:line="240" w:lineRule="auto"/>
        <w:jc w:val="both"/>
        <w:rPr>
          <w:rFonts w:ascii="Times New Roman" w:eastAsia="Times New Roman" w:hAnsi="Times New Roman" w:cs="Times New Roman"/>
          <w:sz w:val="24"/>
          <w:szCs w:val="24"/>
        </w:rPr>
      </w:pPr>
    </w:p>
    <w:p w14:paraId="5312E24E" w14:textId="1680B350" w:rsidR="00270CC8" w:rsidRDefault="00270CC8" w:rsidP="00772240">
      <w:pPr>
        <w:spacing w:after="0" w:line="240" w:lineRule="auto"/>
        <w:jc w:val="both"/>
        <w:rPr>
          <w:rFonts w:ascii="Times New Roman" w:eastAsia="Times New Roman" w:hAnsi="Times New Roman" w:cs="Times New Roman"/>
          <w:sz w:val="24"/>
          <w:szCs w:val="24"/>
        </w:rPr>
      </w:pPr>
    </w:p>
    <w:p w14:paraId="626BC9E5" w14:textId="5C2D3B1E" w:rsidR="00270CC8" w:rsidRDefault="00270CC8" w:rsidP="00772240">
      <w:pPr>
        <w:spacing w:after="0" w:line="240" w:lineRule="auto"/>
        <w:jc w:val="both"/>
        <w:rPr>
          <w:rFonts w:ascii="Times New Roman" w:eastAsia="Times New Roman" w:hAnsi="Times New Roman" w:cs="Times New Roman"/>
          <w:sz w:val="24"/>
          <w:szCs w:val="24"/>
        </w:rPr>
      </w:pPr>
    </w:p>
    <w:p w14:paraId="4E41E170" w14:textId="507262F9" w:rsidR="00270CC8" w:rsidRDefault="00270CC8" w:rsidP="00772240">
      <w:pPr>
        <w:spacing w:after="0" w:line="240" w:lineRule="auto"/>
        <w:jc w:val="both"/>
        <w:rPr>
          <w:rFonts w:ascii="Times New Roman" w:eastAsia="Times New Roman" w:hAnsi="Times New Roman" w:cs="Times New Roman"/>
          <w:sz w:val="24"/>
          <w:szCs w:val="24"/>
        </w:rPr>
      </w:pPr>
    </w:p>
    <w:p w14:paraId="4F4BC9C4" w14:textId="29883FD8" w:rsidR="00270CC8" w:rsidRDefault="00270CC8" w:rsidP="00772240">
      <w:pPr>
        <w:spacing w:after="0" w:line="240" w:lineRule="auto"/>
        <w:jc w:val="both"/>
        <w:rPr>
          <w:rFonts w:ascii="Times New Roman" w:eastAsia="Times New Roman" w:hAnsi="Times New Roman" w:cs="Times New Roman"/>
          <w:sz w:val="24"/>
          <w:szCs w:val="24"/>
        </w:rPr>
      </w:pPr>
    </w:p>
    <w:p w14:paraId="6B05FA90" w14:textId="77777777" w:rsidR="00270CC8" w:rsidRPr="005D259D" w:rsidRDefault="00270CC8" w:rsidP="00772240">
      <w:pPr>
        <w:spacing w:after="0" w:line="240" w:lineRule="auto"/>
        <w:jc w:val="both"/>
        <w:rPr>
          <w:rFonts w:ascii="Times New Roman" w:eastAsia="Times New Roman" w:hAnsi="Times New Roman" w:cs="Times New Roman"/>
          <w:sz w:val="24"/>
          <w:szCs w:val="24"/>
        </w:rPr>
      </w:pPr>
    </w:p>
    <w:p w14:paraId="0E9BD2A2" w14:textId="77777777" w:rsidR="00772240" w:rsidRPr="005D259D" w:rsidRDefault="00772240" w:rsidP="00772240">
      <w:pPr>
        <w:spacing w:after="0" w:line="240" w:lineRule="auto"/>
        <w:jc w:val="both"/>
        <w:rPr>
          <w:rFonts w:ascii="Times New Roman" w:eastAsia="Times New Roman" w:hAnsi="Times New Roman" w:cs="Times New Roman"/>
          <w:sz w:val="24"/>
          <w:szCs w:val="24"/>
        </w:rPr>
      </w:pPr>
    </w:p>
    <w:p w14:paraId="0AEC56EA" w14:textId="77777777" w:rsidR="00772240" w:rsidRPr="005D259D" w:rsidRDefault="00772240" w:rsidP="00772240">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lastRenderedPageBreak/>
        <w:t>DOCKET NO. 51453</w:t>
      </w:r>
    </w:p>
    <w:p w14:paraId="27CEFC1E" w14:textId="77777777" w:rsidR="00772240" w:rsidRPr="005D259D" w:rsidRDefault="00772240" w:rsidP="00772240">
      <w:pPr>
        <w:spacing w:after="0" w:line="240" w:lineRule="auto"/>
        <w:jc w:val="center"/>
        <w:rPr>
          <w:rFonts w:ascii="Times New Roman" w:eastAsia="Times New Roman" w:hAnsi="Times New Roman" w:cs="Times New Roman"/>
          <w:b/>
          <w:sz w:val="24"/>
          <w:szCs w:val="24"/>
        </w:rPr>
      </w:pPr>
    </w:p>
    <w:p w14:paraId="4AAACBB6" w14:textId="77777777" w:rsidR="00772240" w:rsidRPr="005D259D" w:rsidRDefault="00772240" w:rsidP="00772240">
      <w:pPr>
        <w:spacing w:after="0" w:line="240" w:lineRule="auto"/>
        <w:jc w:val="center"/>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CERTIFICATE OF SERVICE</w:t>
      </w:r>
    </w:p>
    <w:p w14:paraId="1555E388" w14:textId="77777777" w:rsidR="00772240" w:rsidRPr="005D259D" w:rsidRDefault="00772240" w:rsidP="00772240">
      <w:pPr>
        <w:spacing w:after="0" w:line="240" w:lineRule="auto"/>
        <w:jc w:val="center"/>
        <w:rPr>
          <w:rFonts w:ascii="Times New Roman" w:eastAsia="Times New Roman" w:hAnsi="Times New Roman" w:cs="Times New Roman"/>
          <w:sz w:val="24"/>
          <w:szCs w:val="24"/>
        </w:rPr>
      </w:pPr>
    </w:p>
    <w:p w14:paraId="1B0686CA" w14:textId="7AC41373" w:rsidR="00772240" w:rsidRPr="005D259D" w:rsidRDefault="00772240" w:rsidP="00772240">
      <w:pPr>
        <w:spacing w:after="0" w:line="360" w:lineRule="auto"/>
        <w:ind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186ADF">
        <w:rPr>
          <w:rFonts w:ascii="Times New Roman" w:eastAsia="Times New Roman" w:hAnsi="Times New Roman" w:cs="Times New Roman"/>
          <w:bCs/>
          <w:noProof/>
          <w:sz w:val="24"/>
          <w:szCs w:val="24"/>
        </w:rPr>
        <w:t>February 26, 2021</w:t>
      </w:r>
      <w:r w:rsidRPr="005D259D">
        <w:rPr>
          <w:rFonts w:ascii="Times New Roman" w:eastAsia="Times New Roman" w:hAnsi="Times New Roman" w:cs="Times New Roman"/>
          <w:bCs/>
          <w:sz w:val="24"/>
          <w:szCs w:val="24"/>
        </w:rPr>
        <w:fldChar w:fldCharType="end"/>
      </w:r>
      <w:r w:rsidRPr="005D259D">
        <w:rPr>
          <w:rFonts w:ascii="Times New Roman" w:eastAsia="Times New Roman" w:hAnsi="Times New Roman" w:cs="Times New Roman"/>
          <w:sz w:val="24"/>
          <w:szCs w:val="24"/>
        </w:rPr>
        <w:t>, in accordance with the Order Suspending Rules, issued in Project No. 50664.</w:t>
      </w:r>
    </w:p>
    <w:p w14:paraId="646DB791" w14:textId="77777777" w:rsidR="00772240" w:rsidRPr="005D259D" w:rsidRDefault="00772240" w:rsidP="00772240">
      <w:pPr>
        <w:keepNext/>
        <w:spacing w:after="0" w:line="360" w:lineRule="auto"/>
        <w:ind w:firstLine="720"/>
        <w:rPr>
          <w:rFonts w:ascii="Times New Roman" w:eastAsia="Times New Roman" w:hAnsi="Times New Roman" w:cs="Times New Roman"/>
          <w:sz w:val="24"/>
          <w:szCs w:val="24"/>
        </w:rPr>
      </w:pPr>
    </w:p>
    <w:p w14:paraId="60281AC1" w14:textId="447D56D7" w:rsidR="00772240" w:rsidRPr="005D259D" w:rsidRDefault="00772240" w:rsidP="00772240">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396371">
        <w:rPr>
          <w:rFonts w:ascii="Times New Roman" w:eastAsia="Times New Roman" w:hAnsi="Times New Roman" w:cs="Times New Roman"/>
          <w:sz w:val="24"/>
          <w:szCs w:val="20"/>
          <w:u w:val="single"/>
        </w:rPr>
        <w:t>/s/ Robert Dakota Parish__</w:t>
      </w:r>
    </w:p>
    <w:p w14:paraId="7D973939" w14:textId="77777777" w:rsidR="00772240" w:rsidRPr="005D259D" w:rsidRDefault="00772240" w:rsidP="00772240">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2D7B3B1E" w14:textId="77777777" w:rsidR="00772240" w:rsidRPr="005D259D" w:rsidRDefault="00772240" w:rsidP="00772240">
      <w:pPr>
        <w:overflowPunct w:val="0"/>
        <w:autoSpaceDE w:val="0"/>
        <w:autoSpaceDN w:val="0"/>
        <w:adjustRightInd w:val="0"/>
        <w:spacing w:after="0" w:line="240" w:lineRule="auto"/>
        <w:textAlignment w:val="baseline"/>
        <w:rPr>
          <w:rFonts w:ascii="Times New Roman" w:eastAsia="Calibri" w:hAnsi="Times New Roman" w:cs="Times New Roman"/>
          <w:sz w:val="24"/>
          <w:szCs w:val="20"/>
        </w:rPr>
      </w:pPr>
    </w:p>
    <w:p w14:paraId="6B97A7AA" w14:textId="77777777" w:rsidR="00772240" w:rsidRDefault="00772240" w:rsidP="00772240"/>
    <w:p w14:paraId="340826AF" w14:textId="77777777" w:rsidR="00772240" w:rsidRDefault="00772240" w:rsidP="00772240"/>
    <w:p w14:paraId="37C0E037" w14:textId="77777777" w:rsidR="00772240" w:rsidRDefault="00772240" w:rsidP="00772240"/>
    <w:p w14:paraId="00FB5A49" w14:textId="77777777" w:rsidR="00F17459" w:rsidRDefault="00F17459"/>
    <w:sectPr w:rsidR="00F17459" w:rsidSect="006F6166">
      <w:footerReference w:type="default" r:id="rId7"/>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EBADB" w14:textId="77777777" w:rsidR="007A60E6" w:rsidRDefault="00B56E16">
      <w:pPr>
        <w:spacing w:after="0" w:line="240" w:lineRule="auto"/>
      </w:pPr>
      <w:r>
        <w:separator/>
      </w:r>
    </w:p>
  </w:endnote>
  <w:endnote w:type="continuationSeparator" w:id="0">
    <w:p w14:paraId="0D3ADB2B" w14:textId="77777777" w:rsidR="007A60E6" w:rsidRDefault="00B56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6733F" w14:textId="77777777" w:rsidR="00A2313C" w:rsidRDefault="001214A7">
    <w:pPr>
      <w:pStyle w:val="Footer"/>
      <w:jc w:val="center"/>
    </w:pPr>
    <w:r>
      <w:fldChar w:fldCharType="begin"/>
    </w:r>
    <w:r>
      <w:instrText xml:space="preserve"> PAGE   \* MERGEFORMAT </w:instrText>
    </w:r>
    <w:r>
      <w:fldChar w:fldCharType="separate"/>
    </w:r>
    <w:r>
      <w:rPr>
        <w:noProof/>
      </w:rPr>
      <w:t>2</w:t>
    </w:r>
    <w:r>
      <w:rPr>
        <w:noProof/>
      </w:rPr>
      <w:fldChar w:fldCharType="end"/>
    </w:r>
  </w:p>
  <w:p w14:paraId="5E602CD9" w14:textId="77777777" w:rsidR="00A2313C" w:rsidRDefault="00186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E77E6" w14:textId="77777777" w:rsidR="007A60E6" w:rsidRDefault="00B56E16">
      <w:pPr>
        <w:spacing w:after="0" w:line="240" w:lineRule="auto"/>
      </w:pPr>
      <w:r>
        <w:separator/>
      </w:r>
    </w:p>
  </w:footnote>
  <w:footnote w:type="continuationSeparator" w:id="0">
    <w:p w14:paraId="5E9982E1" w14:textId="77777777" w:rsidR="007A60E6" w:rsidRDefault="00B56E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C18B0"/>
    <w:multiLevelType w:val="hybridMultilevel"/>
    <w:tmpl w:val="6DBE9B9E"/>
    <w:lvl w:ilvl="0" w:tplc="C92E983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A9D82F16"/>
    <w:lvl w:ilvl="0" w:tplc="C1DA763A">
      <w:start w:val="1"/>
      <w:numFmt w:val="upperRoman"/>
      <w:lvlText w:val="%1."/>
      <w:lvlJc w:val="left"/>
      <w:pPr>
        <w:ind w:left="1080" w:hanging="720"/>
      </w:pPr>
      <w:rPr>
        <w:rFonts w:hint="default"/>
      </w:rPr>
    </w:lvl>
    <w:lvl w:ilvl="1" w:tplc="B9FA2F94">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746B9A"/>
    <w:multiLevelType w:val="hybridMultilevel"/>
    <w:tmpl w:val="B298ED66"/>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240"/>
    <w:rsid w:val="00001A5B"/>
    <w:rsid w:val="000600F6"/>
    <w:rsid w:val="00067ED3"/>
    <w:rsid w:val="000D1115"/>
    <w:rsid w:val="000E4B30"/>
    <w:rsid w:val="001214A7"/>
    <w:rsid w:val="00186ADF"/>
    <w:rsid w:val="0020653B"/>
    <w:rsid w:val="00212887"/>
    <w:rsid w:val="00270CC8"/>
    <w:rsid w:val="00341EBB"/>
    <w:rsid w:val="00396371"/>
    <w:rsid w:val="003E3A30"/>
    <w:rsid w:val="003F508A"/>
    <w:rsid w:val="00454E18"/>
    <w:rsid w:val="00517784"/>
    <w:rsid w:val="005D44CE"/>
    <w:rsid w:val="006033D2"/>
    <w:rsid w:val="00671E8D"/>
    <w:rsid w:val="00674E0E"/>
    <w:rsid w:val="006C2A0B"/>
    <w:rsid w:val="0074548A"/>
    <w:rsid w:val="00772240"/>
    <w:rsid w:val="007A60E6"/>
    <w:rsid w:val="007D68A3"/>
    <w:rsid w:val="007E3A96"/>
    <w:rsid w:val="008549F3"/>
    <w:rsid w:val="008A02D3"/>
    <w:rsid w:val="008B2FF8"/>
    <w:rsid w:val="008D1B7F"/>
    <w:rsid w:val="009603B2"/>
    <w:rsid w:val="009623CB"/>
    <w:rsid w:val="00AB576A"/>
    <w:rsid w:val="00B03BFA"/>
    <w:rsid w:val="00B56E16"/>
    <w:rsid w:val="00B71959"/>
    <w:rsid w:val="00BD311E"/>
    <w:rsid w:val="00BE1C4E"/>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0C9F4B0"/>
  <w15:chartTrackingRefBased/>
  <w15:docId w15:val="{C2E3C51D-FE8E-4A1C-BA87-F591BE7D3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2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722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240"/>
  </w:style>
  <w:style w:type="paragraph" w:styleId="BalloonText">
    <w:name w:val="Balloon Text"/>
    <w:basedOn w:val="Normal"/>
    <w:link w:val="BalloonTextChar"/>
    <w:uiPriority w:val="99"/>
    <w:semiHidden/>
    <w:unhideWhenUsed/>
    <w:rsid w:val="00121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4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Parish, Robert</dc:creator>
  <cp:keywords/>
  <dc:description/>
  <cp:lastModifiedBy>Parish, Robert</cp:lastModifiedBy>
  <cp:revision>4</cp:revision>
  <dcterms:created xsi:type="dcterms:W3CDTF">2021-02-26T16:52:00Z</dcterms:created>
  <dcterms:modified xsi:type="dcterms:W3CDTF">2021-02-26T18:58:00Z</dcterms:modified>
</cp:coreProperties>
</file>